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53A" w:rsidRDefault="0052153A" w:rsidP="004A6A1D">
      <w:pPr>
        <w:pBdr>
          <w:bottom w:val="single" w:sz="4" w:space="0" w:color="auto"/>
        </w:pBdr>
        <w:spacing w:after="0"/>
        <w:rPr>
          <w:b/>
          <w:caps/>
          <w:color w:val="000000"/>
        </w:rPr>
      </w:pPr>
    </w:p>
    <w:p w:rsidR="006E7E55" w:rsidRDefault="006E7E55" w:rsidP="00EC508A">
      <w:pPr>
        <w:pBdr>
          <w:bottom w:val="single" w:sz="4" w:space="0" w:color="auto"/>
        </w:pBdr>
        <w:spacing w:after="0"/>
        <w:jc w:val="center"/>
        <w:rPr>
          <w:b/>
          <w:caps/>
          <w:color w:val="000000"/>
        </w:rPr>
      </w:pPr>
    </w:p>
    <w:p w:rsidR="00EC508A" w:rsidRPr="00791A86" w:rsidRDefault="00EC508A" w:rsidP="00EC508A">
      <w:pPr>
        <w:pBdr>
          <w:bottom w:val="single" w:sz="4" w:space="0" w:color="auto"/>
        </w:pBdr>
        <w:spacing w:after="0"/>
        <w:jc w:val="center"/>
        <w:rPr>
          <w:b/>
          <w:caps/>
          <w:color w:val="000000"/>
        </w:rPr>
      </w:pPr>
      <w:r>
        <w:rPr>
          <w:b/>
          <w:caps/>
          <w:color w:val="000000"/>
        </w:rPr>
        <w:t xml:space="preserve">mardi </w:t>
      </w:r>
      <w:r w:rsidR="00C67BAF">
        <w:rPr>
          <w:b/>
          <w:caps/>
          <w:color w:val="000000"/>
        </w:rPr>
        <w:t>23</w:t>
      </w:r>
      <w:r w:rsidR="00BF334E">
        <w:rPr>
          <w:b/>
          <w:caps/>
          <w:color w:val="000000"/>
        </w:rPr>
        <w:t xml:space="preserve"> juin</w:t>
      </w:r>
      <w:r>
        <w:rPr>
          <w:b/>
          <w:caps/>
          <w:color w:val="000000"/>
        </w:rPr>
        <w:t xml:space="preserve"> 2015</w:t>
      </w:r>
      <w:r w:rsidRPr="00791A86">
        <w:rPr>
          <w:b/>
          <w:caps/>
          <w:color w:val="000000"/>
        </w:rPr>
        <w:t xml:space="preserve"> : </w:t>
      </w:r>
      <w:r>
        <w:rPr>
          <w:b/>
          <w:caps/>
          <w:color w:val="000000"/>
        </w:rPr>
        <w:t>LE CESE</w:t>
      </w:r>
      <w:r w:rsidR="006417E7">
        <w:rPr>
          <w:b/>
          <w:caps/>
          <w:color w:val="000000"/>
        </w:rPr>
        <w:t xml:space="preserve"> </w:t>
      </w:r>
      <w:r w:rsidR="00447837">
        <w:rPr>
          <w:b/>
          <w:caps/>
          <w:color w:val="000000"/>
        </w:rPr>
        <w:t>a voté son avis</w:t>
      </w:r>
    </w:p>
    <w:p w:rsidR="00EC508A" w:rsidRPr="00DF7F31" w:rsidRDefault="00EC508A" w:rsidP="00C67BAF">
      <w:pPr>
        <w:pBdr>
          <w:bottom w:val="single" w:sz="4" w:space="0" w:color="auto"/>
        </w:pBdr>
        <w:spacing w:after="0"/>
        <w:jc w:val="center"/>
        <w:rPr>
          <w:b/>
          <w:caps/>
          <w:color w:val="000000"/>
        </w:rPr>
      </w:pPr>
      <w:r>
        <w:rPr>
          <w:b/>
          <w:caps/>
          <w:color w:val="000000"/>
        </w:rPr>
        <w:t>« </w:t>
      </w:r>
      <w:r w:rsidR="00C67BAF">
        <w:rPr>
          <w:b/>
          <w:caps/>
          <w:color w:val="000000"/>
        </w:rPr>
        <w:t xml:space="preserve">pERPECTIVES POUR LA Révision de la stratégie europé 2020 </w:t>
      </w:r>
      <w:r w:rsidRPr="00791A86">
        <w:rPr>
          <w:b/>
          <w:caps/>
          <w:color w:val="000000"/>
        </w:rPr>
        <w:t>»</w:t>
      </w:r>
    </w:p>
    <w:p w:rsidR="00B30061" w:rsidRDefault="00B30061" w:rsidP="000C1D37">
      <w:pPr>
        <w:spacing w:after="0"/>
        <w:jc w:val="both"/>
      </w:pPr>
    </w:p>
    <w:p w:rsidR="00507B69" w:rsidRDefault="00B010B0" w:rsidP="00D14721">
      <w:pPr>
        <w:spacing w:after="0"/>
        <w:jc w:val="both"/>
        <w:rPr>
          <w:b/>
        </w:rPr>
      </w:pPr>
      <w:r>
        <w:rPr>
          <w:b/>
        </w:rPr>
        <w:tab/>
      </w:r>
      <w:r w:rsidR="00D14721" w:rsidRPr="00D14721">
        <w:rPr>
          <w:b/>
        </w:rPr>
        <w:t xml:space="preserve">Lancée en 2010, la stratégie Europe 2020 </w:t>
      </w:r>
      <w:r w:rsidR="00063B83">
        <w:rPr>
          <w:b/>
        </w:rPr>
        <w:t>a été créée dans le but louable de relancer la compétitivité et l’emploi dans l’Union européenne (UE) en s’attaquant aux problèmes structurels, tout en garantissant une cohésion économique, sociale et territoriale pour les citoyens</w:t>
      </w:r>
      <w:r w:rsidR="003F398A">
        <w:rPr>
          <w:b/>
        </w:rPr>
        <w:t>.</w:t>
      </w:r>
    </w:p>
    <w:p w:rsidR="00D00968" w:rsidRDefault="00D14721" w:rsidP="00D14721">
      <w:pPr>
        <w:spacing w:after="0"/>
        <w:jc w:val="both"/>
        <w:rPr>
          <w:b/>
        </w:rPr>
      </w:pPr>
      <w:r w:rsidRPr="00D14721">
        <w:rPr>
          <w:b/>
        </w:rPr>
        <w:t xml:space="preserve">Aujourd’hui, le bilan qui peut en être dressé à mi-parcours </w:t>
      </w:r>
      <w:r w:rsidR="003F398A">
        <w:rPr>
          <w:b/>
        </w:rPr>
        <w:t>est</w:t>
      </w:r>
      <w:r w:rsidRPr="00D14721">
        <w:rPr>
          <w:b/>
        </w:rPr>
        <w:t xml:space="preserve"> </w:t>
      </w:r>
      <w:r w:rsidR="00507B69">
        <w:rPr>
          <w:b/>
        </w:rPr>
        <w:t>décevant</w:t>
      </w:r>
      <w:r w:rsidRPr="00D14721">
        <w:rPr>
          <w:b/>
        </w:rPr>
        <w:t xml:space="preserve"> tout particulièrement dans les domaines de l’emploi et de la lutte contre la pauvreté et l’exclusion.</w:t>
      </w:r>
    </w:p>
    <w:p w:rsidR="00D14721" w:rsidRPr="00D14721" w:rsidRDefault="00D00968" w:rsidP="00D14721">
      <w:pPr>
        <w:spacing w:after="0"/>
        <w:jc w:val="both"/>
        <w:rPr>
          <w:b/>
        </w:rPr>
      </w:pPr>
      <w:r>
        <w:rPr>
          <w:b/>
        </w:rPr>
        <w:t>Il est clair que les politiques économiques menées pour tenter de résoudre la crise survenue en 2008 ont nui à la capacité d’atteindre les objectifs.</w:t>
      </w:r>
    </w:p>
    <w:p w:rsidR="00D14721" w:rsidRPr="00D14721" w:rsidRDefault="00D14721" w:rsidP="00D14721">
      <w:pPr>
        <w:spacing w:after="0"/>
        <w:jc w:val="both"/>
        <w:rPr>
          <w:b/>
        </w:rPr>
      </w:pPr>
      <w:r w:rsidRPr="00D14721">
        <w:rPr>
          <w:b/>
        </w:rPr>
        <w:t>La Commission européenne devrait avant la fin de l’année, formuler des propositions de révision de la stratégie Europe 2020.</w:t>
      </w:r>
    </w:p>
    <w:p w:rsidR="00D14721" w:rsidRPr="00D14721" w:rsidRDefault="00D14721" w:rsidP="00D14721">
      <w:pPr>
        <w:spacing w:after="0"/>
        <w:jc w:val="both"/>
        <w:rPr>
          <w:b/>
        </w:rPr>
      </w:pPr>
      <w:r w:rsidRPr="00D14721">
        <w:rPr>
          <w:b/>
        </w:rPr>
        <w:t>Dans ce contexte, le CESE souligne l’importance d</w:t>
      </w:r>
      <w:r w:rsidR="003F398A">
        <w:rPr>
          <w:b/>
        </w:rPr>
        <w:t>’un nouveau projet ambitieux</w:t>
      </w:r>
      <w:r w:rsidRPr="00D14721">
        <w:rPr>
          <w:b/>
        </w:rPr>
        <w:t xml:space="preserve"> pour l’UE dans une période marquée par le scepticisme et la défiance des citoyens vis à vis de l’Europe.</w:t>
      </w:r>
    </w:p>
    <w:p w:rsidR="00D14721" w:rsidRPr="00D14721" w:rsidRDefault="00D14721" w:rsidP="00D14721">
      <w:pPr>
        <w:spacing w:after="0"/>
        <w:jc w:val="both"/>
        <w:rPr>
          <w:b/>
        </w:rPr>
      </w:pPr>
      <w:r w:rsidRPr="00D14721">
        <w:rPr>
          <w:b/>
        </w:rPr>
        <w:t>Le CESE est convaincu que l’UE a besoin d’une stratégie globale de moyen terme pour une croissance durable et des emplois de qualité. Cette stratégie aidera à surmonter la crise actuelle qui se prolonge dans certains pays et pourra remédier aux inégalités croissantes.</w:t>
      </w:r>
    </w:p>
    <w:p w:rsidR="00E26999" w:rsidRDefault="00D14721" w:rsidP="00D14721">
      <w:pPr>
        <w:spacing w:after="0"/>
        <w:jc w:val="both"/>
        <w:rPr>
          <w:b/>
        </w:rPr>
      </w:pPr>
      <w:r w:rsidRPr="00D14721">
        <w:rPr>
          <w:b/>
        </w:rPr>
        <w:t>L</w:t>
      </w:r>
      <w:r w:rsidR="00D00968">
        <w:rPr>
          <w:b/>
        </w:rPr>
        <w:t>a révision</w:t>
      </w:r>
      <w:r w:rsidRPr="00D14721">
        <w:rPr>
          <w:b/>
        </w:rPr>
        <w:t xml:space="preserve"> à mi-parcours constitue une occasion unique à saisir pour l</w:t>
      </w:r>
      <w:r w:rsidR="003F398A">
        <w:rPr>
          <w:b/>
        </w:rPr>
        <w:t>a relancer</w:t>
      </w:r>
      <w:r w:rsidR="00D00968">
        <w:rPr>
          <w:b/>
        </w:rPr>
        <w:t xml:space="preserve"> et l’ancrer dans une nouvelle gouvernance économique, sociale et environnementale équilibrée.</w:t>
      </w:r>
    </w:p>
    <w:p w:rsidR="00ED507F" w:rsidRDefault="00447837" w:rsidP="00ED507F">
      <w:pPr>
        <w:spacing w:after="0"/>
        <w:jc w:val="both"/>
        <w:rPr>
          <w:rFonts w:ascii="Calibri" w:hAnsi="Calibri" w:cs="Calibri"/>
          <w:b/>
          <w:bCs/>
          <w:iCs/>
          <w:color w:val="000000"/>
        </w:rPr>
      </w:pPr>
      <w:r>
        <w:rPr>
          <w:b/>
        </w:rPr>
        <w:t>L</w:t>
      </w:r>
      <w:r w:rsidR="00ED507F">
        <w:rPr>
          <w:b/>
        </w:rPr>
        <w:t xml:space="preserve">’avis </w:t>
      </w:r>
      <w:r w:rsidR="00ED507F">
        <w:rPr>
          <w:b/>
          <w:i/>
        </w:rPr>
        <w:t xml:space="preserve">Perspectives pour la révision de la stratégie Europe 2020 </w:t>
      </w:r>
      <w:r>
        <w:rPr>
          <w:b/>
        </w:rPr>
        <w:t>a été présenté</w:t>
      </w:r>
      <w:r w:rsidR="00ED507F">
        <w:rPr>
          <w:b/>
        </w:rPr>
        <w:t xml:space="preserve"> le 23 juin par son rapporteur M. Alain Delmas (Groupe CGT), en présence du président de la section des affaires européennes et internationales Yves </w:t>
      </w:r>
      <w:proofErr w:type="spellStart"/>
      <w:r w:rsidR="00ED507F">
        <w:rPr>
          <w:b/>
        </w:rPr>
        <w:t>Veyrier</w:t>
      </w:r>
      <w:proofErr w:type="spellEnd"/>
      <w:r w:rsidR="00ED507F">
        <w:rPr>
          <w:b/>
        </w:rPr>
        <w:t xml:space="preserve"> (Groupe CGT-FO), </w:t>
      </w:r>
      <w:r>
        <w:rPr>
          <w:b/>
        </w:rPr>
        <w:t>et adopté par</w:t>
      </w:r>
      <w:r>
        <w:rPr>
          <w:rFonts w:ascii="Calibri" w:hAnsi="Calibri" w:cs="Calibri"/>
          <w:b/>
          <w:bCs/>
          <w:iCs/>
          <w:color w:val="000000"/>
        </w:rPr>
        <w:t xml:space="preserve"> l’Assemblée Plénière du CESE avec 173 votes pour et 1 contre.</w:t>
      </w:r>
      <w:bookmarkStart w:id="0" w:name="_GoBack"/>
      <w:bookmarkEnd w:id="0"/>
    </w:p>
    <w:p w:rsidR="00CE4CA2" w:rsidRDefault="00CE4CA2" w:rsidP="00450189">
      <w:pPr>
        <w:spacing w:after="0"/>
        <w:jc w:val="both"/>
        <w:rPr>
          <w:rFonts w:ascii="Calibri" w:hAnsi="Calibri" w:cs="Calibri"/>
          <w:b/>
          <w:bCs/>
          <w:iCs/>
          <w:color w:val="000000"/>
        </w:rPr>
      </w:pPr>
    </w:p>
    <w:p w:rsidR="00ED507F" w:rsidRDefault="00ED507F" w:rsidP="00450189">
      <w:pPr>
        <w:spacing w:after="0"/>
        <w:jc w:val="both"/>
        <w:rPr>
          <w:rFonts w:ascii="Calibri" w:hAnsi="Calibri" w:cs="Calibri"/>
          <w:b/>
          <w:bCs/>
          <w:iCs/>
          <w:color w:val="000000"/>
        </w:rPr>
      </w:pPr>
    </w:p>
    <w:p w:rsidR="00C67BAF" w:rsidRDefault="00C67BAF" w:rsidP="00450189">
      <w:pPr>
        <w:spacing w:after="0"/>
        <w:jc w:val="both"/>
        <w:rPr>
          <w:rFonts w:ascii="Calibri" w:hAnsi="Calibri" w:cs="Calibri"/>
          <w:b/>
          <w:bCs/>
          <w:iCs/>
          <w:color w:val="000000"/>
        </w:rPr>
      </w:pPr>
      <w:r>
        <w:rPr>
          <w:rFonts w:ascii="Calibri" w:hAnsi="Calibri" w:cs="Calibri"/>
          <w:b/>
          <w:bCs/>
          <w:iCs/>
          <w:color w:val="000000"/>
        </w:rPr>
        <w:t xml:space="preserve">DONNER UN ROLE CENTRAL A LA STRATEGIE EUROPE 2020 </w:t>
      </w:r>
    </w:p>
    <w:p w:rsidR="00D14721" w:rsidRDefault="00D14721" w:rsidP="00450189">
      <w:pPr>
        <w:spacing w:after="0"/>
        <w:jc w:val="both"/>
        <w:rPr>
          <w:rFonts w:ascii="Calibri" w:hAnsi="Calibri" w:cs="Calibri"/>
          <w:b/>
          <w:bCs/>
          <w:iCs/>
          <w:color w:val="000000"/>
        </w:rPr>
      </w:pPr>
    </w:p>
    <w:p w:rsidR="00D14721" w:rsidRDefault="00D14721" w:rsidP="00450189">
      <w:pPr>
        <w:spacing w:after="0"/>
        <w:jc w:val="both"/>
        <w:rPr>
          <w:rFonts w:ascii="Calibri" w:hAnsi="Calibri" w:cs="Calibri"/>
          <w:bCs/>
          <w:iCs/>
          <w:color w:val="000000"/>
        </w:rPr>
      </w:pPr>
      <w:r>
        <w:rPr>
          <w:rFonts w:ascii="Calibri" w:hAnsi="Calibri" w:cs="Calibri"/>
          <w:bCs/>
          <w:iCs/>
          <w:color w:val="000000"/>
        </w:rPr>
        <w:t xml:space="preserve">Plusieurs </w:t>
      </w:r>
      <w:r w:rsidR="00BC29A6">
        <w:rPr>
          <w:rFonts w:ascii="Calibri" w:hAnsi="Calibri" w:cs="Calibri"/>
          <w:bCs/>
          <w:iCs/>
          <w:color w:val="000000"/>
        </w:rPr>
        <w:t>raisons</w:t>
      </w:r>
      <w:r>
        <w:rPr>
          <w:rFonts w:ascii="Calibri" w:hAnsi="Calibri" w:cs="Calibri"/>
          <w:bCs/>
          <w:iCs/>
          <w:color w:val="000000"/>
        </w:rPr>
        <w:t xml:space="preserve"> </w:t>
      </w:r>
      <w:r w:rsidR="00B010B0">
        <w:rPr>
          <w:rFonts w:ascii="Calibri" w:hAnsi="Calibri" w:cs="Calibri"/>
          <w:bCs/>
          <w:iCs/>
          <w:color w:val="000000"/>
        </w:rPr>
        <w:t xml:space="preserve">militent </w:t>
      </w:r>
      <w:r w:rsidR="00BC29A6">
        <w:rPr>
          <w:rFonts w:ascii="Calibri" w:hAnsi="Calibri" w:cs="Calibri"/>
          <w:bCs/>
          <w:iCs/>
          <w:color w:val="000000"/>
        </w:rPr>
        <w:t xml:space="preserve">pour </w:t>
      </w:r>
      <w:r w:rsidR="00AF365B">
        <w:rPr>
          <w:rFonts w:ascii="Calibri" w:hAnsi="Calibri" w:cs="Calibri"/>
          <w:bCs/>
          <w:iCs/>
          <w:color w:val="000000"/>
        </w:rPr>
        <w:t>mettre</w:t>
      </w:r>
      <w:r w:rsidR="00BC29A6">
        <w:rPr>
          <w:rFonts w:ascii="Calibri" w:hAnsi="Calibri" w:cs="Calibri"/>
          <w:bCs/>
          <w:iCs/>
          <w:color w:val="000000"/>
        </w:rPr>
        <w:t xml:space="preserve"> la stratégie Europe 2020</w:t>
      </w:r>
      <w:r>
        <w:rPr>
          <w:rFonts w:ascii="Calibri" w:hAnsi="Calibri" w:cs="Calibri"/>
          <w:bCs/>
          <w:iCs/>
          <w:color w:val="000000"/>
        </w:rPr>
        <w:t xml:space="preserve"> </w:t>
      </w:r>
      <w:r w:rsidR="00BC29A6">
        <w:rPr>
          <w:rFonts w:ascii="Calibri" w:hAnsi="Calibri" w:cs="Calibri"/>
          <w:bCs/>
          <w:iCs/>
          <w:color w:val="000000"/>
        </w:rPr>
        <w:t>au cœur des politiques</w:t>
      </w:r>
      <w:r w:rsidR="00EE501F">
        <w:rPr>
          <w:rFonts w:ascii="Calibri" w:hAnsi="Calibri" w:cs="Calibri"/>
          <w:bCs/>
          <w:iCs/>
          <w:color w:val="000000"/>
        </w:rPr>
        <w:t> :</w:t>
      </w:r>
    </w:p>
    <w:p w:rsidR="00AF365B" w:rsidRDefault="00AF365B" w:rsidP="00450189">
      <w:pPr>
        <w:spacing w:after="0"/>
        <w:jc w:val="both"/>
        <w:rPr>
          <w:rFonts w:ascii="Calibri" w:hAnsi="Calibri" w:cs="Calibri"/>
          <w:bCs/>
          <w:iCs/>
          <w:color w:val="000000"/>
        </w:rPr>
      </w:pPr>
    </w:p>
    <w:p w:rsidR="00EE501F" w:rsidRPr="00EE501F" w:rsidRDefault="00EE501F" w:rsidP="00B010B0">
      <w:pPr>
        <w:pStyle w:val="Paragraphedeliste"/>
        <w:numPr>
          <w:ilvl w:val="0"/>
          <w:numId w:val="2"/>
        </w:numPr>
        <w:spacing w:after="0"/>
        <w:jc w:val="both"/>
        <w:rPr>
          <w:rFonts w:ascii="Calibri" w:hAnsi="Calibri" w:cs="Calibri"/>
          <w:bCs/>
          <w:iCs/>
          <w:color w:val="000000"/>
        </w:rPr>
      </w:pPr>
      <w:r w:rsidRPr="00EE501F">
        <w:rPr>
          <w:rFonts w:ascii="Calibri" w:hAnsi="Calibri" w:cs="Calibri"/>
          <w:bCs/>
          <w:iCs/>
          <w:color w:val="000000"/>
        </w:rPr>
        <w:t xml:space="preserve">Il est devenu de plus en plus difficile de distinguer au fil des années le degré de priorité donné aux stratégies ou politiques de dimension transversale : Europe 2020, Semestre Européen, Plan d’investissement  de la Commission, Plan d’action climat/énergie… </w:t>
      </w:r>
    </w:p>
    <w:p w:rsidR="00EE501F" w:rsidRPr="00EE501F" w:rsidRDefault="00EE501F" w:rsidP="00EE501F">
      <w:pPr>
        <w:pStyle w:val="Paragraphedeliste"/>
        <w:numPr>
          <w:ilvl w:val="0"/>
          <w:numId w:val="2"/>
        </w:numPr>
        <w:spacing w:after="0"/>
        <w:jc w:val="both"/>
        <w:rPr>
          <w:rFonts w:ascii="Calibri" w:hAnsi="Calibri" w:cs="Calibri"/>
          <w:bCs/>
          <w:iCs/>
          <w:color w:val="000000"/>
        </w:rPr>
      </w:pPr>
      <w:r w:rsidRPr="00EE501F">
        <w:rPr>
          <w:rFonts w:ascii="Calibri" w:hAnsi="Calibri" w:cs="Calibri"/>
          <w:bCs/>
          <w:iCs/>
          <w:color w:val="000000"/>
        </w:rPr>
        <w:t xml:space="preserve">Ces actions non coordonnées, non hiérarchisées, aux temporalités différentes, brouillent l’horizon des acteurs et ne facilitent pas l’appréhension de l’avenir de la construction européenne à moyen terme. </w:t>
      </w:r>
    </w:p>
    <w:p w:rsidR="00EE501F" w:rsidRDefault="00AF365B" w:rsidP="00EE501F">
      <w:pPr>
        <w:pStyle w:val="Paragraphedeliste"/>
        <w:numPr>
          <w:ilvl w:val="0"/>
          <w:numId w:val="2"/>
        </w:numPr>
        <w:spacing w:after="0"/>
        <w:jc w:val="both"/>
        <w:rPr>
          <w:rFonts w:ascii="Calibri" w:hAnsi="Calibri" w:cs="Calibri"/>
          <w:bCs/>
          <w:iCs/>
          <w:color w:val="000000"/>
        </w:rPr>
      </w:pPr>
      <w:r>
        <w:rPr>
          <w:rFonts w:ascii="Calibri" w:hAnsi="Calibri" w:cs="Calibri"/>
          <w:bCs/>
          <w:iCs/>
          <w:color w:val="000000"/>
        </w:rPr>
        <w:t>La question est posée</w:t>
      </w:r>
      <w:r w:rsidR="00EE501F" w:rsidRPr="00EE501F">
        <w:rPr>
          <w:rFonts w:ascii="Calibri" w:hAnsi="Calibri" w:cs="Calibri"/>
          <w:bCs/>
          <w:iCs/>
          <w:color w:val="000000"/>
        </w:rPr>
        <w:t xml:space="preserve"> de la cohérence et du risque de marginalisation, de dilution, voire d’abandon pur et simple de la stratégie Europe 2020 qui, malgré ses imperfections, demeure la seule stratégie </w:t>
      </w:r>
      <w:r>
        <w:rPr>
          <w:rFonts w:ascii="Calibri" w:hAnsi="Calibri" w:cs="Calibri"/>
          <w:bCs/>
          <w:iCs/>
          <w:color w:val="000000"/>
        </w:rPr>
        <w:t>ayant</w:t>
      </w:r>
      <w:r w:rsidR="00EE501F" w:rsidRPr="00EE501F">
        <w:rPr>
          <w:rFonts w:ascii="Calibri" w:hAnsi="Calibri" w:cs="Calibri"/>
          <w:bCs/>
          <w:iCs/>
          <w:color w:val="000000"/>
        </w:rPr>
        <w:t xml:space="preserve"> vocation à organiser un équilibre respectant les dimensions économique, sociale, environnementale. </w:t>
      </w:r>
    </w:p>
    <w:p w:rsidR="00ED507F" w:rsidRDefault="00ED507F" w:rsidP="00EE501F">
      <w:pPr>
        <w:spacing w:after="0"/>
        <w:jc w:val="both"/>
        <w:rPr>
          <w:rFonts w:ascii="Calibri" w:hAnsi="Calibri" w:cs="Calibri"/>
          <w:bCs/>
          <w:iCs/>
          <w:color w:val="000000"/>
        </w:rPr>
      </w:pPr>
    </w:p>
    <w:p w:rsidR="004A6A1D" w:rsidRDefault="004A6A1D" w:rsidP="00EE501F">
      <w:pPr>
        <w:spacing w:after="0"/>
        <w:jc w:val="both"/>
        <w:rPr>
          <w:rFonts w:ascii="Calibri" w:hAnsi="Calibri" w:cs="Calibri"/>
          <w:bCs/>
          <w:iCs/>
          <w:color w:val="000000"/>
        </w:rPr>
      </w:pPr>
    </w:p>
    <w:p w:rsidR="004A6A1D" w:rsidRDefault="004A6A1D" w:rsidP="00EE501F">
      <w:pPr>
        <w:spacing w:after="0"/>
        <w:jc w:val="both"/>
        <w:rPr>
          <w:rFonts w:ascii="Calibri" w:hAnsi="Calibri" w:cs="Calibri"/>
          <w:bCs/>
          <w:iCs/>
          <w:color w:val="000000"/>
        </w:rPr>
      </w:pPr>
    </w:p>
    <w:p w:rsidR="00EE501F" w:rsidRDefault="00EE501F" w:rsidP="00EE501F">
      <w:pPr>
        <w:spacing w:after="0"/>
        <w:jc w:val="both"/>
        <w:rPr>
          <w:rFonts w:ascii="Calibri" w:hAnsi="Calibri" w:cs="Calibri"/>
          <w:bCs/>
          <w:iCs/>
          <w:color w:val="000000"/>
        </w:rPr>
      </w:pPr>
      <w:r>
        <w:rPr>
          <w:rFonts w:ascii="Calibri" w:hAnsi="Calibri" w:cs="Calibri"/>
          <w:bCs/>
          <w:iCs/>
          <w:color w:val="000000"/>
        </w:rPr>
        <w:lastRenderedPageBreak/>
        <w:t>Dans ce contexte, le CESE estime nécessaire</w:t>
      </w:r>
      <w:r w:rsidR="00B010B0">
        <w:rPr>
          <w:rFonts w:ascii="Calibri" w:hAnsi="Calibri" w:cs="Calibri"/>
          <w:bCs/>
          <w:iCs/>
          <w:color w:val="000000"/>
        </w:rPr>
        <w:t xml:space="preserve"> : </w:t>
      </w:r>
    </w:p>
    <w:p w:rsidR="00B010B0" w:rsidRDefault="00B010B0" w:rsidP="00EE501F">
      <w:pPr>
        <w:spacing w:after="0"/>
        <w:jc w:val="both"/>
        <w:rPr>
          <w:rFonts w:ascii="Calibri" w:hAnsi="Calibri" w:cs="Calibri"/>
          <w:bCs/>
          <w:iCs/>
          <w:color w:val="000000"/>
        </w:rPr>
      </w:pPr>
    </w:p>
    <w:p w:rsidR="00B010B0" w:rsidRDefault="00B010B0" w:rsidP="00B010B0">
      <w:pPr>
        <w:pStyle w:val="Paragraphedeliste"/>
        <w:numPr>
          <w:ilvl w:val="0"/>
          <w:numId w:val="2"/>
        </w:numPr>
        <w:spacing w:after="0"/>
        <w:jc w:val="both"/>
        <w:rPr>
          <w:rFonts w:ascii="Calibri" w:hAnsi="Calibri" w:cs="Calibri"/>
          <w:bCs/>
          <w:iCs/>
          <w:color w:val="000000"/>
        </w:rPr>
      </w:pPr>
      <w:r>
        <w:rPr>
          <w:rFonts w:ascii="Calibri" w:hAnsi="Calibri" w:cs="Calibri"/>
          <w:bCs/>
          <w:iCs/>
          <w:color w:val="000000"/>
        </w:rPr>
        <w:t>d’inscrire l’ensemble des objectifs Europe 2020 dans un cadre plus formel, plus contraignant</w:t>
      </w:r>
      <w:r w:rsidR="00AF365B">
        <w:rPr>
          <w:rFonts w:ascii="Calibri" w:hAnsi="Calibri" w:cs="Calibri"/>
          <w:bCs/>
          <w:iCs/>
          <w:color w:val="000000"/>
        </w:rPr>
        <w:t>,</w:t>
      </w:r>
      <w:r>
        <w:rPr>
          <w:rFonts w:ascii="Calibri" w:hAnsi="Calibri" w:cs="Calibri"/>
          <w:bCs/>
          <w:iCs/>
          <w:color w:val="000000"/>
        </w:rPr>
        <w:t xml:space="preserve"> à l’instar des objectifs de la gouvernance économique ;</w:t>
      </w:r>
    </w:p>
    <w:p w:rsidR="00B010B0" w:rsidRPr="00B010B0" w:rsidRDefault="00B010B0" w:rsidP="00B010B0">
      <w:pPr>
        <w:pStyle w:val="Paragraphedeliste"/>
        <w:numPr>
          <w:ilvl w:val="0"/>
          <w:numId w:val="2"/>
        </w:numPr>
        <w:spacing w:after="0"/>
        <w:jc w:val="both"/>
        <w:rPr>
          <w:rFonts w:ascii="Calibri" w:hAnsi="Calibri" w:cs="Calibri"/>
          <w:bCs/>
          <w:iCs/>
          <w:color w:val="000000"/>
        </w:rPr>
      </w:pPr>
      <w:r>
        <w:rPr>
          <w:rFonts w:ascii="Calibri" w:hAnsi="Calibri" w:cs="Calibri"/>
          <w:bCs/>
          <w:iCs/>
          <w:color w:val="000000"/>
        </w:rPr>
        <w:t xml:space="preserve">de </w:t>
      </w:r>
      <w:r w:rsidRPr="00B010B0">
        <w:rPr>
          <w:rFonts w:ascii="Calibri" w:hAnsi="Calibri" w:cs="Calibri"/>
          <w:bCs/>
          <w:iCs/>
          <w:color w:val="000000"/>
        </w:rPr>
        <w:t>renforce</w:t>
      </w:r>
      <w:r>
        <w:rPr>
          <w:rFonts w:ascii="Calibri" w:hAnsi="Calibri" w:cs="Calibri"/>
          <w:bCs/>
          <w:iCs/>
          <w:color w:val="000000"/>
        </w:rPr>
        <w:t xml:space="preserve">r le </w:t>
      </w:r>
      <w:r w:rsidRPr="00B010B0">
        <w:rPr>
          <w:rFonts w:ascii="Calibri" w:hAnsi="Calibri" w:cs="Calibri"/>
          <w:bCs/>
          <w:iCs/>
          <w:color w:val="000000"/>
        </w:rPr>
        <w:t>processus démocratique par l’institution de vrais espaces de dialogue et de concertation. Tant au niveau national qu’au plan européen, le constat est sans ambiguïté : la société civile et</w:t>
      </w:r>
      <w:r>
        <w:rPr>
          <w:rFonts w:ascii="Calibri" w:hAnsi="Calibri" w:cs="Calibri"/>
          <w:bCs/>
          <w:iCs/>
          <w:color w:val="000000"/>
        </w:rPr>
        <w:t xml:space="preserve"> </w:t>
      </w:r>
      <w:r w:rsidRPr="00B010B0">
        <w:rPr>
          <w:rFonts w:ascii="Calibri" w:hAnsi="Calibri" w:cs="Calibri"/>
          <w:bCs/>
          <w:iCs/>
          <w:color w:val="000000"/>
        </w:rPr>
        <w:t xml:space="preserve">ses organisations ne sont pas ou peu associées de manière appropriée dans la mise en </w:t>
      </w:r>
      <w:proofErr w:type="spellStart"/>
      <w:r w:rsidRPr="00B010B0">
        <w:rPr>
          <w:rFonts w:ascii="Calibri" w:hAnsi="Calibri" w:cs="Calibri"/>
          <w:bCs/>
          <w:iCs/>
          <w:color w:val="000000"/>
        </w:rPr>
        <w:t>oeuvre</w:t>
      </w:r>
      <w:proofErr w:type="spellEnd"/>
      <w:r w:rsidRPr="00B010B0">
        <w:rPr>
          <w:rFonts w:ascii="Calibri" w:hAnsi="Calibri" w:cs="Calibri"/>
          <w:bCs/>
          <w:iCs/>
          <w:color w:val="000000"/>
        </w:rPr>
        <w:t xml:space="preserve"> de la stratégie Europe 2020.</w:t>
      </w:r>
    </w:p>
    <w:p w:rsidR="003C08C0" w:rsidRDefault="003C08C0" w:rsidP="00450189">
      <w:pPr>
        <w:spacing w:after="0"/>
        <w:jc w:val="both"/>
        <w:rPr>
          <w:rFonts w:ascii="Calibri" w:hAnsi="Calibri" w:cs="Calibri"/>
          <w:b/>
          <w:bCs/>
          <w:iCs/>
          <w:color w:val="000000"/>
        </w:rPr>
      </w:pPr>
    </w:p>
    <w:p w:rsidR="00ED507F" w:rsidRDefault="00ED507F" w:rsidP="00450189">
      <w:pPr>
        <w:spacing w:after="0"/>
        <w:jc w:val="both"/>
        <w:rPr>
          <w:rFonts w:ascii="Calibri" w:hAnsi="Calibri" w:cs="Calibri"/>
          <w:b/>
          <w:bCs/>
          <w:iCs/>
          <w:color w:val="000000"/>
        </w:rPr>
      </w:pPr>
    </w:p>
    <w:p w:rsidR="00C67BAF" w:rsidRDefault="00C67BAF" w:rsidP="00450189">
      <w:pPr>
        <w:spacing w:after="0"/>
        <w:jc w:val="both"/>
        <w:rPr>
          <w:rFonts w:ascii="Calibri" w:hAnsi="Calibri" w:cs="Calibri"/>
          <w:b/>
          <w:bCs/>
          <w:iCs/>
          <w:color w:val="000000"/>
        </w:rPr>
      </w:pPr>
      <w:r>
        <w:rPr>
          <w:rFonts w:ascii="Calibri" w:hAnsi="Calibri" w:cs="Calibri"/>
          <w:b/>
          <w:bCs/>
          <w:iCs/>
          <w:color w:val="000000"/>
        </w:rPr>
        <w:t>ENRICHIR LA DEFINITION DES CINQ OBJECTIFS POUR MIEUX TENIR COMPTE DE LA REALITE</w:t>
      </w:r>
    </w:p>
    <w:p w:rsidR="00ED507F" w:rsidRDefault="00ED507F" w:rsidP="00450189">
      <w:pPr>
        <w:spacing w:after="0"/>
        <w:jc w:val="both"/>
        <w:rPr>
          <w:rFonts w:ascii="Calibri" w:hAnsi="Calibri" w:cs="Calibri"/>
          <w:bCs/>
          <w:iCs/>
          <w:color w:val="000000"/>
        </w:rPr>
      </w:pPr>
    </w:p>
    <w:p w:rsidR="00C67BAF" w:rsidRPr="00820847" w:rsidRDefault="00820847" w:rsidP="00450189">
      <w:pPr>
        <w:spacing w:after="0"/>
        <w:jc w:val="both"/>
        <w:rPr>
          <w:rFonts w:ascii="Calibri" w:hAnsi="Calibri" w:cs="Calibri"/>
          <w:bCs/>
          <w:iCs/>
          <w:color w:val="000000"/>
        </w:rPr>
      </w:pPr>
      <w:r w:rsidRPr="00820847">
        <w:rPr>
          <w:rFonts w:ascii="Calibri" w:hAnsi="Calibri" w:cs="Calibri"/>
          <w:bCs/>
          <w:iCs/>
          <w:color w:val="000000"/>
        </w:rPr>
        <w:t xml:space="preserve">Les </w:t>
      </w:r>
      <w:r>
        <w:rPr>
          <w:rFonts w:ascii="Calibri" w:hAnsi="Calibri" w:cs="Calibri"/>
          <w:bCs/>
          <w:iCs/>
          <w:color w:val="000000"/>
        </w:rPr>
        <w:t xml:space="preserve">objectifs chiffrés </w:t>
      </w:r>
      <w:r w:rsidR="00EE501F">
        <w:rPr>
          <w:rFonts w:ascii="Calibri" w:hAnsi="Calibri" w:cs="Calibri"/>
          <w:bCs/>
          <w:iCs/>
          <w:color w:val="000000"/>
        </w:rPr>
        <w:t xml:space="preserve">de la stratégie </w:t>
      </w:r>
      <w:r>
        <w:rPr>
          <w:rFonts w:ascii="Calibri" w:hAnsi="Calibri" w:cs="Calibri"/>
          <w:bCs/>
          <w:iCs/>
          <w:color w:val="000000"/>
        </w:rPr>
        <w:t>bien qu’ayant le mérite d’avoir été acceptés politiquement et de permettre de mesurer les tendances</w:t>
      </w:r>
      <w:r w:rsidR="00F54120">
        <w:rPr>
          <w:rFonts w:ascii="Calibri" w:hAnsi="Calibri" w:cs="Calibri"/>
          <w:bCs/>
          <w:iCs/>
          <w:color w:val="000000"/>
        </w:rPr>
        <w:t xml:space="preserve"> - </w:t>
      </w:r>
      <w:r>
        <w:rPr>
          <w:rFonts w:ascii="Calibri" w:hAnsi="Calibri" w:cs="Calibri"/>
          <w:bCs/>
          <w:iCs/>
          <w:color w:val="000000"/>
        </w:rPr>
        <w:t>progrès ou reculs des Etats membres dans un certain nombre de politiques</w:t>
      </w:r>
      <w:r w:rsidR="00F54120">
        <w:rPr>
          <w:rFonts w:ascii="Calibri" w:hAnsi="Calibri" w:cs="Calibri"/>
          <w:bCs/>
          <w:iCs/>
          <w:color w:val="000000"/>
        </w:rPr>
        <w:t xml:space="preserve"> -</w:t>
      </w:r>
      <w:r>
        <w:rPr>
          <w:rFonts w:ascii="Calibri" w:hAnsi="Calibri" w:cs="Calibri"/>
          <w:bCs/>
          <w:iCs/>
          <w:color w:val="000000"/>
        </w:rPr>
        <w:t xml:space="preserve">ont une valeur relative. Le CESE recommande en conséquence </w:t>
      </w:r>
      <w:r w:rsidRPr="00820847">
        <w:rPr>
          <w:rFonts w:ascii="Calibri" w:hAnsi="Calibri" w:cs="Calibri"/>
          <w:bCs/>
          <w:iCs/>
          <w:color w:val="000000"/>
        </w:rPr>
        <w:t>d’</w:t>
      </w:r>
      <w:r w:rsidRPr="00820847">
        <w:rPr>
          <w:rFonts w:ascii="Calibri" w:hAnsi="Calibri" w:cs="Calibri"/>
          <w:b/>
          <w:bCs/>
          <w:iCs/>
          <w:color w:val="000000"/>
        </w:rPr>
        <w:t>affiner les objectifs actuels et s’assurer de leur suivi</w:t>
      </w:r>
      <w:r>
        <w:rPr>
          <w:rFonts w:ascii="Calibri" w:hAnsi="Calibri" w:cs="Calibri"/>
          <w:bCs/>
          <w:iCs/>
          <w:color w:val="000000"/>
        </w:rPr>
        <w:t xml:space="preserve"> plutôt que d’en augmenter leur nombre. A titre d’exemple, pour l’objectif </w:t>
      </w:r>
      <w:r w:rsidR="006E7E55">
        <w:rPr>
          <w:rFonts w:ascii="Calibri" w:hAnsi="Calibri" w:cs="Calibri"/>
          <w:bCs/>
          <w:iCs/>
          <w:color w:val="000000"/>
        </w:rPr>
        <w:t xml:space="preserve">« emploi », </w:t>
      </w:r>
      <w:r>
        <w:rPr>
          <w:rFonts w:ascii="Calibri" w:hAnsi="Calibri" w:cs="Calibri"/>
          <w:bCs/>
          <w:iCs/>
          <w:color w:val="000000"/>
        </w:rPr>
        <w:t>le CESE estime nécessaire de disposer d’indicateurs</w:t>
      </w:r>
      <w:r w:rsidR="006E7E55">
        <w:rPr>
          <w:rFonts w:ascii="Calibri" w:hAnsi="Calibri" w:cs="Calibri"/>
          <w:bCs/>
          <w:iCs/>
          <w:color w:val="000000"/>
        </w:rPr>
        <w:t xml:space="preserve"> </w:t>
      </w:r>
      <w:r w:rsidR="00B7021C">
        <w:rPr>
          <w:rFonts w:ascii="Calibri" w:hAnsi="Calibri" w:cs="Calibri"/>
          <w:bCs/>
          <w:iCs/>
          <w:color w:val="000000"/>
        </w:rPr>
        <w:t xml:space="preserve">qui </w:t>
      </w:r>
      <w:r w:rsidR="006E7E55">
        <w:rPr>
          <w:rFonts w:ascii="Calibri" w:hAnsi="Calibri" w:cs="Calibri"/>
          <w:bCs/>
          <w:iCs/>
          <w:color w:val="000000"/>
        </w:rPr>
        <w:t>en</w:t>
      </w:r>
      <w:r w:rsidR="00B7021C">
        <w:rPr>
          <w:rFonts w:ascii="Calibri" w:hAnsi="Calibri" w:cs="Calibri"/>
          <w:bCs/>
          <w:iCs/>
          <w:color w:val="000000"/>
        </w:rPr>
        <w:t xml:space="preserve"> mesure</w:t>
      </w:r>
      <w:r>
        <w:rPr>
          <w:rFonts w:ascii="Calibri" w:hAnsi="Calibri" w:cs="Calibri"/>
          <w:bCs/>
          <w:iCs/>
          <w:color w:val="000000"/>
        </w:rPr>
        <w:t>nt la qualité</w:t>
      </w:r>
      <w:r w:rsidR="00B7021C">
        <w:rPr>
          <w:rFonts w:ascii="Calibri" w:hAnsi="Calibri" w:cs="Calibri"/>
          <w:bCs/>
          <w:iCs/>
          <w:color w:val="000000"/>
        </w:rPr>
        <w:t>,</w:t>
      </w:r>
      <w:r>
        <w:rPr>
          <w:rFonts w:ascii="Calibri" w:hAnsi="Calibri" w:cs="Calibri"/>
          <w:bCs/>
          <w:iCs/>
          <w:color w:val="000000"/>
        </w:rPr>
        <w:t xml:space="preserve"> </w:t>
      </w:r>
      <w:r w:rsidR="006E7E55">
        <w:rPr>
          <w:rFonts w:ascii="Calibri" w:hAnsi="Calibri" w:cs="Calibri"/>
          <w:bCs/>
          <w:iCs/>
          <w:color w:val="000000"/>
        </w:rPr>
        <w:t>et de prendre en compte le critère égalité femme/homme.</w:t>
      </w:r>
      <w:r>
        <w:rPr>
          <w:rFonts w:ascii="Calibri" w:hAnsi="Calibri" w:cs="Calibri"/>
          <w:bCs/>
          <w:iCs/>
          <w:color w:val="000000"/>
        </w:rPr>
        <w:t xml:space="preserve"> </w:t>
      </w:r>
    </w:p>
    <w:p w:rsidR="00820847" w:rsidRDefault="00820847" w:rsidP="00450189">
      <w:pPr>
        <w:spacing w:after="0"/>
        <w:jc w:val="both"/>
        <w:rPr>
          <w:rFonts w:ascii="Calibri" w:hAnsi="Calibri" w:cs="Calibri"/>
          <w:b/>
          <w:bCs/>
          <w:iCs/>
          <w:color w:val="000000"/>
        </w:rPr>
      </w:pPr>
    </w:p>
    <w:p w:rsidR="00ED507F" w:rsidRDefault="00ED507F" w:rsidP="00450189">
      <w:pPr>
        <w:spacing w:after="0"/>
        <w:jc w:val="both"/>
        <w:rPr>
          <w:rFonts w:ascii="Calibri" w:hAnsi="Calibri" w:cs="Calibri"/>
          <w:b/>
          <w:bCs/>
          <w:iCs/>
          <w:color w:val="000000"/>
        </w:rPr>
      </w:pPr>
    </w:p>
    <w:p w:rsidR="00C67BAF" w:rsidRDefault="00C67BAF" w:rsidP="00450189">
      <w:pPr>
        <w:spacing w:after="0"/>
        <w:jc w:val="both"/>
        <w:rPr>
          <w:rFonts w:ascii="Calibri" w:hAnsi="Calibri" w:cs="Calibri"/>
          <w:b/>
          <w:bCs/>
          <w:iCs/>
          <w:color w:val="000000"/>
        </w:rPr>
      </w:pPr>
      <w:r>
        <w:rPr>
          <w:rFonts w:ascii="Calibri" w:hAnsi="Calibri" w:cs="Calibri"/>
          <w:b/>
          <w:bCs/>
          <w:iCs/>
          <w:color w:val="000000"/>
        </w:rPr>
        <w:t>REPENSER LA STRATEGIE POUR REPONDRE AUX NOUVEAUX ENJEUX MONDIAUX</w:t>
      </w:r>
    </w:p>
    <w:p w:rsidR="00ED507F" w:rsidRDefault="00ED507F" w:rsidP="00450189">
      <w:pPr>
        <w:spacing w:after="0"/>
        <w:jc w:val="both"/>
        <w:rPr>
          <w:rFonts w:ascii="Calibri" w:hAnsi="Calibri" w:cs="Calibri"/>
          <w:bCs/>
          <w:iCs/>
          <w:color w:val="000000"/>
        </w:rPr>
      </w:pPr>
    </w:p>
    <w:p w:rsidR="00C67BAF" w:rsidRPr="006E7E55" w:rsidRDefault="00DE2790" w:rsidP="00450189">
      <w:pPr>
        <w:spacing w:after="0"/>
        <w:jc w:val="both"/>
        <w:rPr>
          <w:rFonts w:ascii="Calibri" w:hAnsi="Calibri" w:cs="Calibri"/>
          <w:bCs/>
          <w:iCs/>
          <w:color w:val="000000"/>
        </w:rPr>
      </w:pPr>
      <w:r>
        <w:rPr>
          <w:rFonts w:ascii="Calibri" w:hAnsi="Calibri" w:cs="Calibri"/>
          <w:bCs/>
          <w:iCs/>
          <w:color w:val="000000"/>
        </w:rPr>
        <w:t xml:space="preserve">Pour le CESE, la modification à la marge des indicateurs actuels </w:t>
      </w:r>
      <w:r w:rsidR="006E7E55">
        <w:rPr>
          <w:rFonts w:ascii="Calibri" w:hAnsi="Calibri" w:cs="Calibri"/>
          <w:bCs/>
          <w:iCs/>
          <w:color w:val="000000"/>
        </w:rPr>
        <w:t xml:space="preserve">n’interdit pas </w:t>
      </w:r>
      <w:r w:rsidRPr="00DE2790">
        <w:rPr>
          <w:rFonts w:ascii="Calibri" w:hAnsi="Calibri" w:cs="Calibri"/>
          <w:b/>
          <w:bCs/>
          <w:iCs/>
          <w:color w:val="000000"/>
        </w:rPr>
        <w:t>d’interroger</w:t>
      </w:r>
      <w:r w:rsidR="006E7E55" w:rsidRPr="006E7E55">
        <w:rPr>
          <w:rFonts w:ascii="Calibri" w:hAnsi="Calibri" w:cs="Calibri"/>
          <w:b/>
          <w:bCs/>
          <w:iCs/>
          <w:color w:val="000000"/>
        </w:rPr>
        <w:t xml:space="preserve"> la pertinence du modèle de croissance</w:t>
      </w:r>
      <w:r w:rsidR="006E7E55">
        <w:rPr>
          <w:rFonts w:ascii="Calibri" w:hAnsi="Calibri" w:cs="Calibri"/>
          <w:bCs/>
          <w:iCs/>
          <w:color w:val="000000"/>
        </w:rPr>
        <w:t xml:space="preserve"> </w:t>
      </w:r>
      <w:r w:rsidR="006E7E55" w:rsidRPr="0020311A">
        <w:rPr>
          <w:rFonts w:ascii="Calibri" w:hAnsi="Calibri" w:cs="Calibri"/>
          <w:b/>
          <w:bCs/>
          <w:iCs/>
          <w:color w:val="000000"/>
        </w:rPr>
        <w:t>qui sous-tend la stratégie</w:t>
      </w:r>
      <w:r w:rsidR="007444ED">
        <w:rPr>
          <w:rFonts w:ascii="Calibri" w:hAnsi="Calibri" w:cs="Calibri"/>
          <w:bCs/>
          <w:iCs/>
          <w:color w:val="000000"/>
        </w:rPr>
        <w:t>, et</w:t>
      </w:r>
      <w:r w:rsidR="006E7E55">
        <w:rPr>
          <w:rFonts w:ascii="Calibri" w:hAnsi="Calibri" w:cs="Calibri"/>
          <w:bCs/>
          <w:iCs/>
          <w:color w:val="000000"/>
        </w:rPr>
        <w:t xml:space="preserve"> savoir si celle-ci est bien adaptée au monde qui se dessine dans les prochaines années.</w:t>
      </w:r>
    </w:p>
    <w:p w:rsidR="00357BE6" w:rsidRDefault="0020311A" w:rsidP="000A0F56">
      <w:pPr>
        <w:spacing w:after="0"/>
        <w:jc w:val="both"/>
        <w:rPr>
          <w:rFonts w:ascii="Calibri" w:hAnsi="Calibri" w:cs="Calibri"/>
          <w:bCs/>
          <w:iCs/>
          <w:color w:val="000000"/>
        </w:rPr>
      </w:pPr>
      <w:r w:rsidRPr="00481AED">
        <w:rPr>
          <w:rFonts w:ascii="Calibri" w:hAnsi="Calibri" w:cs="Calibri"/>
          <w:b/>
          <w:bCs/>
          <w:iCs/>
          <w:color w:val="000000"/>
        </w:rPr>
        <w:t xml:space="preserve">En écho aux travaux menés par l’OCDE qui a identifié onze dimensions comme étant essentielles au </w:t>
      </w:r>
      <w:r w:rsidR="00357BE6" w:rsidRPr="00481AED">
        <w:rPr>
          <w:rFonts w:ascii="Calibri" w:hAnsi="Calibri" w:cs="Calibri"/>
          <w:b/>
          <w:bCs/>
          <w:iCs/>
          <w:color w:val="000000"/>
        </w:rPr>
        <w:t>bien-être</w:t>
      </w:r>
      <w:r w:rsidR="00F54120">
        <w:rPr>
          <w:rFonts w:ascii="Calibri" w:hAnsi="Calibri" w:cs="Calibri"/>
          <w:b/>
          <w:bCs/>
          <w:iCs/>
          <w:color w:val="000000"/>
        </w:rPr>
        <w:t xml:space="preserve"> et au progrès de la société</w:t>
      </w:r>
      <w:r w:rsidRPr="00481AED">
        <w:rPr>
          <w:rFonts w:ascii="Calibri" w:hAnsi="Calibri" w:cs="Calibri"/>
          <w:b/>
          <w:bCs/>
          <w:iCs/>
          <w:color w:val="000000"/>
        </w:rPr>
        <w:t>, le CESE suggère d’introduire cette perspective dans la stratégie Europe 2020</w:t>
      </w:r>
      <w:r>
        <w:rPr>
          <w:rFonts w:ascii="Calibri" w:hAnsi="Calibri" w:cs="Calibri"/>
          <w:bCs/>
          <w:iCs/>
          <w:color w:val="000000"/>
        </w:rPr>
        <w:t xml:space="preserve">. </w:t>
      </w:r>
      <w:r w:rsidR="00481AED">
        <w:rPr>
          <w:rFonts w:ascii="Calibri" w:hAnsi="Calibri" w:cs="Calibri"/>
          <w:bCs/>
          <w:iCs/>
          <w:color w:val="000000"/>
        </w:rPr>
        <w:t>Les cinq objectifs de la stratégie contribue</w:t>
      </w:r>
      <w:r w:rsidR="007444ED">
        <w:rPr>
          <w:rFonts w:ascii="Calibri" w:hAnsi="Calibri" w:cs="Calibri"/>
          <w:bCs/>
          <w:iCs/>
          <w:color w:val="000000"/>
        </w:rPr>
        <w:t>nt</w:t>
      </w:r>
      <w:r w:rsidR="00481AED">
        <w:rPr>
          <w:rFonts w:ascii="Calibri" w:hAnsi="Calibri" w:cs="Calibri"/>
          <w:bCs/>
          <w:iCs/>
          <w:color w:val="000000"/>
        </w:rPr>
        <w:t xml:space="preserve"> </w:t>
      </w:r>
      <w:r w:rsidR="00B7021C">
        <w:rPr>
          <w:rFonts w:ascii="Calibri" w:hAnsi="Calibri" w:cs="Calibri"/>
          <w:bCs/>
          <w:iCs/>
          <w:color w:val="000000"/>
        </w:rPr>
        <w:t xml:space="preserve">certes </w:t>
      </w:r>
      <w:r w:rsidR="00481AED">
        <w:rPr>
          <w:rFonts w:ascii="Calibri" w:hAnsi="Calibri" w:cs="Calibri"/>
          <w:bCs/>
          <w:iCs/>
          <w:color w:val="000000"/>
        </w:rPr>
        <w:t xml:space="preserve">en partie à mesurer le bien être des personnes, mais le CESE propose d’aller plus loin en revisitant ces objectifs et en y </w:t>
      </w:r>
      <w:r w:rsidR="00481AED" w:rsidRPr="00B7021C">
        <w:rPr>
          <w:rFonts w:ascii="Calibri" w:hAnsi="Calibri" w:cs="Calibri"/>
          <w:b/>
          <w:bCs/>
          <w:iCs/>
          <w:color w:val="000000"/>
        </w:rPr>
        <w:t xml:space="preserve">intégrant les perspectives des réflexions sur le </w:t>
      </w:r>
      <w:r w:rsidR="00BD48FD" w:rsidRPr="00B7021C">
        <w:rPr>
          <w:rFonts w:ascii="Calibri" w:hAnsi="Calibri" w:cs="Calibri"/>
          <w:b/>
          <w:bCs/>
          <w:iCs/>
          <w:color w:val="000000"/>
        </w:rPr>
        <w:t>« </w:t>
      </w:r>
      <w:r w:rsidR="00481AED" w:rsidRPr="00B7021C">
        <w:rPr>
          <w:rFonts w:ascii="Calibri" w:hAnsi="Calibri" w:cs="Calibri"/>
          <w:b/>
          <w:bCs/>
          <w:iCs/>
          <w:color w:val="000000"/>
        </w:rPr>
        <w:t>PIB et au-delà</w:t>
      </w:r>
      <w:r w:rsidR="00BD48FD" w:rsidRPr="00B7021C">
        <w:rPr>
          <w:rFonts w:ascii="Calibri" w:hAnsi="Calibri" w:cs="Calibri"/>
          <w:b/>
          <w:bCs/>
          <w:iCs/>
          <w:color w:val="000000"/>
        </w:rPr>
        <w:t> »</w:t>
      </w:r>
      <w:r w:rsidR="00481AED">
        <w:rPr>
          <w:rFonts w:ascii="Calibri" w:hAnsi="Calibri" w:cs="Calibri"/>
          <w:bCs/>
          <w:iCs/>
          <w:color w:val="000000"/>
        </w:rPr>
        <w:t>.</w:t>
      </w:r>
      <w:r w:rsidR="00BD48FD">
        <w:rPr>
          <w:rFonts w:ascii="Calibri" w:hAnsi="Calibri" w:cs="Calibri"/>
          <w:bCs/>
          <w:iCs/>
          <w:color w:val="000000"/>
        </w:rPr>
        <w:t xml:space="preserve"> En effet, le CESE regrette que cette question ait cessé de nourrir la réflexion engagée, dès lors que toute l’attention s’est focalisée sur des mesures à court terme de lutte contre la crise. </w:t>
      </w:r>
    </w:p>
    <w:p w:rsidR="006E7E55" w:rsidRDefault="00357BE6" w:rsidP="000A0F56">
      <w:pPr>
        <w:spacing w:after="0"/>
        <w:jc w:val="both"/>
        <w:rPr>
          <w:rFonts w:ascii="Calibri" w:hAnsi="Calibri" w:cs="Calibri"/>
          <w:bCs/>
          <w:iCs/>
          <w:color w:val="000000"/>
        </w:rPr>
      </w:pPr>
      <w:r>
        <w:rPr>
          <w:rFonts w:ascii="Calibri" w:hAnsi="Calibri" w:cs="Calibri"/>
          <w:bCs/>
          <w:iCs/>
          <w:color w:val="000000"/>
        </w:rPr>
        <w:t xml:space="preserve">Enfin dans cette même perspective, il propose que la révision de la stratégie soit l’occasion de </w:t>
      </w:r>
      <w:r w:rsidRPr="001A6789">
        <w:rPr>
          <w:rFonts w:ascii="Calibri" w:hAnsi="Calibri" w:cs="Calibri"/>
          <w:b/>
          <w:bCs/>
          <w:iCs/>
          <w:color w:val="000000"/>
        </w:rPr>
        <w:t>prendre pleinement en compte les Objectifs du Développement Durable</w:t>
      </w:r>
      <w:r>
        <w:rPr>
          <w:rFonts w:ascii="Calibri" w:hAnsi="Calibri" w:cs="Calibri"/>
          <w:bCs/>
          <w:iCs/>
          <w:color w:val="000000"/>
        </w:rPr>
        <w:t xml:space="preserve"> (ODD) appelé</w:t>
      </w:r>
      <w:r w:rsidR="009F56A4">
        <w:rPr>
          <w:rFonts w:ascii="Calibri" w:hAnsi="Calibri" w:cs="Calibri"/>
          <w:bCs/>
          <w:iCs/>
          <w:color w:val="000000"/>
        </w:rPr>
        <w:t>s</w:t>
      </w:r>
      <w:r>
        <w:rPr>
          <w:rFonts w:ascii="Calibri" w:hAnsi="Calibri" w:cs="Calibri"/>
          <w:bCs/>
          <w:iCs/>
          <w:color w:val="000000"/>
        </w:rPr>
        <w:t xml:space="preserve"> à être adoptés aux Nations Unies en septembre prochain. </w:t>
      </w:r>
    </w:p>
    <w:p w:rsidR="00ED507F" w:rsidRDefault="00ED507F" w:rsidP="000A0F56">
      <w:pPr>
        <w:spacing w:after="0"/>
        <w:jc w:val="both"/>
        <w:rPr>
          <w:rFonts w:ascii="Calibri" w:hAnsi="Calibri" w:cs="Calibri"/>
          <w:bCs/>
          <w:iCs/>
          <w:color w:val="000000"/>
        </w:rPr>
      </w:pPr>
    </w:p>
    <w:p w:rsidR="00ED507F" w:rsidRDefault="00ED507F" w:rsidP="000A0F56">
      <w:pPr>
        <w:spacing w:after="0"/>
        <w:jc w:val="both"/>
        <w:rPr>
          <w:rFonts w:ascii="Calibri" w:hAnsi="Calibri" w:cs="Calibri"/>
          <w:bCs/>
          <w:iCs/>
          <w:color w:val="000000"/>
        </w:rPr>
      </w:pPr>
    </w:p>
    <w:p w:rsidR="00200794" w:rsidRDefault="00B010B0" w:rsidP="00461984">
      <w:pPr>
        <w:jc w:val="both"/>
      </w:pPr>
      <w:r>
        <w:tab/>
      </w:r>
      <w:r w:rsidR="00B30061">
        <w:t>« </w:t>
      </w:r>
      <w:r w:rsidR="00C62F3B">
        <w:rPr>
          <w:i/>
        </w:rPr>
        <w:t>Pour les années 2015-2020 et au-delà, le CESE ne préconise pas de fixer de nouveaux objectifs chiffré</w:t>
      </w:r>
      <w:r w:rsidR="00791471">
        <w:rPr>
          <w:i/>
        </w:rPr>
        <w:t>s</w:t>
      </w:r>
      <w:r w:rsidR="00C62F3B">
        <w:rPr>
          <w:i/>
        </w:rPr>
        <w:t xml:space="preserve"> mais d’améliorer les outils existants. C’est en redonnant toute sa place et un nouveau souf</w:t>
      </w:r>
      <w:r w:rsidR="00791471">
        <w:rPr>
          <w:i/>
        </w:rPr>
        <w:t xml:space="preserve">fle à la stratégie Europe 2020, </w:t>
      </w:r>
      <w:r w:rsidR="00C62F3B">
        <w:rPr>
          <w:i/>
        </w:rPr>
        <w:t xml:space="preserve">que la Commission et les Etats membres pourront répondre aux défis du futur </w:t>
      </w:r>
      <w:r w:rsidR="00B30061">
        <w:t>»</w:t>
      </w:r>
      <w:r w:rsidR="00915974">
        <w:t>, souligne le rapporteur</w:t>
      </w:r>
      <w:r w:rsidR="00447837">
        <w:t xml:space="preserve"> de l</w:t>
      </w:r>
      <w:r w:rsidR="00F54120">
        <w:t>’avis</w:t>
      </w:r>
      <w:r w:rsidR="00915974">
        <w:t xml:space="preserve"> Alain </w:t>
      </w:r>
      <w:r w:rsidR="00C67BAF">
        <w:t>Delmas</w:t>
      </w:r>
      <w:r w:rsidR="00F4357E">
        <w:t>.</w:t>
      </w:r>
    </w:p>
    <w:p w:rsidR="00F43072" w:rsidRPr="00C25A16" w:rsidRDefault="00F43072" w:rsidP="00B60FA6">
      <w:pPr>
        <w:pStyle w:val="Default"/>
        <w:spacing w:line="276" w:lineRule="auto"/>
        <w:rPr>
          <w:b/>
          <w:bCs/>
          <w:sz w:val="22"/>
          <w:szCs w:val="19"/>
        </w:rPr>
      </w:pPr>
    </w:p>
    <w:p w:rsidR="00C25A16" w:rsidRPr="00C13A38" w:rsidRDefault="00C25A16" w:rsidP="00B60FA6">
      <w:pPr>
        <w:pStyle w:val="Default"/>
        <w:spacing w:line="276" w:lineRule="auto"/>
        <w:rPr>
          <w:sz w:val="22"/>
          <w:szCs w:val="19"/>
        </w:rPr>
      </w:pPr>
    </w:p>
    <w:p w:rsidR="00B60FA6" w:rsidRPr="00C13A38" w:rsidRDefault="00B60FA6" w:rsidP="00461984">
      <w:pPr>
        <w:jc w:val="both"/>
      </w:pPr>
    </w:p>
    <w:sectPr w:rsidR="00B60FA6" w:rsidRPr="00C13A38" w:rsidSect="00EC508A">
      <w:headerReference w:type="default"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8A" w:rsidRDefault="003F398A" w:rsidP="00EC508A">
      <w:pPr>
        <w:spacing w:after="0" w:line="240" w:lineRule="auto"/>
      </w:pPr>
      <w:r>
        <w:separator/>
      </w:r>
    </w:p>
  </w:endnote>
  <w:endnote w:type="continuationSeparator" w:id="0">
    <w:p w:rsidR="003F398A" w:rsidRDefault="003F398A" w:rsidP="00EC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8A" w:rsidRPr="00B60FA6" w:rsidRDefault="003F398A" w:rsidP="006E7E55">
    <w:pPr>
      <w:pStyle w:val="Default"/>
      <w:spacing w:line="276" w:lineRule="auto"/>
      <w:rPr>
        <w:sz w:val="22"/>
        <w:szCs w:val="19"/>
        <w:lang w:val="en-US"/>
      </w:rPr>
    </w:pPr>
    <w:r>
      <w:rPr>
        <w:b/>
        <w:bCs/>
        <w:sz w:val="22"/>
        <w:szCs w:val="19"/>
        <w:lang w:val="en-US"/>
      </w:rPr>
      <w:t>Contacts presse</w:t>
    </w:r>
    <w:r w:rsidRPr="00B60FA6">
      <w:rPr>
        <w:b/>
        <w:bCs/>
        <w:sz w:val="22"/>
        <w:szCs w:val="19"/>
        <w:lang w:val="en-US"/>
      </w:rPr>
      <w:t xml:space="preserve">: </w:t>
    </w:r>
  </w:p>
  <w:p w:rsidR="003F398A" w:rsidRDefault="003F398A" w:rsidP="006E7E55">
    <w:pPr>
      <w:pStyle w:val="Default"/>
      <w:spacing w:line="276" w:lineRule="auto"/>
      <w:rPr>
        <w:sz w:val="22"/>
        <w:szCs w:val="19"/>
        <w:lang w:val="en-US"/>
      </w:rPr>
    </w:pPr>
    <w:r w:rsidRPr="00B60FA6">
      <w:rPr>
        <w:sz w:val="22"/>
        <w:szCs w:val="19"/>
        <w:lang w:val="en-US"/>
      </w:rPr>
      <w:t>Victor BOURY 01 80 50 53 14 / 06 61 34 22 22</w:t>
    </w:r>
    <w:r>
      <w:rPr>
        <w:sz w:val="22"/>
        <w:szCs w:val="19"/>
        <w:lang w:val="en-US"/>
      </w:rPr>
      <w:t xml:space="preserve"> / </w:t>
    </w:r>
    <w:r w:rsidR="00640524">
      <w:fldChar w:fldCharType="begin"/>
    </w:r>
    <w:r w:rsidR="00640524" w:rsidRPr="00447837">
      <w:rPr>
        <w:lang w:val="en-US"/>
      </w:rPr>
      <w:instrText xml:space="preserve"> HYPERLINK "mailto:victor.boury@clai2.com" </w:instrText>
    </w:r>
    <w:r w:rsidR="00640524">
      <w:fldChar w:fldCharType="separate"/>
    </w:r>
    <w:r w:rsidRPr="005128A0">
      <w:rPr>
        <w:rStyle w:val="Lienhypertexte"/>
        <w:sz w:val="22"/>
        <w:szCs w:val="19"/>
        <w:lang w:val="en-US"/>
      </w:rPr>
      <w:t>victor.boury@clai2.com</w:t>
    </w:r>
    <w:r w:rsidR="00640524">
      <w:rPr>
        <w:rStyle w:val="Lienhypertexte"/>
        <w:sz w:val="22"/>
        <w:szCs w:val="19"/>
        <w:lang w:val="en-US"/>
      </w:rPr>
      <w:fldChar w:fldCharType="end"/>
    </w:r>
  </w:p>
  <w:p w:rsidR="003F398A" w:rsidRPr="006E7E55" w:rsidRDefault="003F398A" w:rsidP="006E7E55">
    <w:pPr>
      <w:pStyle w:val="Default"/>
      <w:spacing w:line="276" w:lineRule="auto"/>
      <w:rPr>
        <w:sz w:val="22"/>
        <w:szCs w:val="19"/>
        <w:lang w:val="en-US"/>
      </w:rPr>
    </w:pPr>
    <w:r w:rsidRPr="00B60FA6">
      <w:rPr>
        <w:sz w:val="22"/>
        <w:szCs w:val="19"/>
        <w:lang w:val="en-US"/>
      </w:rPr>
      <w:t xml:space="preserve">Delphine BOSC 01 44 69 </w:t>
    </w:r>
    <w:r>
      <w:rPr>
        <w:sz w:val="22"/>
        <w:szCs w:val="19"/>
        <w:lang w:val="en-US"/>
      </w:rPr>
      <w:t>30 35 /</w:t>
    </w:r>
    <w:r w:rsidRPr="00B60FA6">
      <w:rPr>
        <w:sz w:val="22"/>
        <w:szCs w:val="19"/>
        <w:lang w:val="en-US"/>
      </w:rPr>
      <w:t xml:space="preserve"> </w:t>
    </w:r>
    <w:r w:rsidRPr="00EC0384">
      <w:rPr>
        <w:sz w:val="22"/>
        <w:szCs w:val="22"/>
        <w:lang w:val="en-US"/>
      </w:rPr>
      <w:t>06 99 37 61 76 /</w:t>
    </w:r>
    <w:r>
      <w:rPr>
        <w:lang w:val="en-US"/>
      </w:rPr>
      <w:t xml:space="preserve"> </w:t>
    </w:r>
    <w:hyperlink r:id="rId1" w:history="1">
      <w:r w:rsidRPr="005128A0">
        <w:rPr>
          <w:rStyle w:val="Lienhypertexte"/>
          <w:sz w:val="22"/>
          <w:szCs w:val="19"/>
          <w:lang w:val="en-US"/>
        </w:rPr>
        <w:t>delphine.bosc@clai2.com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8A" w:rsidRDefault="003F398A" w:rsidP="00EC508A">
      <w:pPr>
        <w:spacing w:after="0" w:line="240" w:lineRule="auto"/>
      </w:pPr>
      <w:r>
        <w:separator/>
      </w:r>
    </w:p>
  </w:footnote>
  <w:footnote w:type="continuationSeparator" w:id="0">
    <w:p w:rsidR="003F398A" w:rsidRDefault="003F398A" w:rsidP="00EC50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8A" w:rsidRDefault="003F398A" w:rsidP="00EC508A">
    <w:pPr>
      <w:pStyle w:val="En-tte"/>
      <w:jc w:val="center"/>
    </w:pPr>
  </w:p>
  <w:p w:rsidR="003F398A" w:rsidRDefault="003F398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98A" w:rsidRDefault="003F398A" w:rsidP="00EC508A">
    <w:pPr>
      <w:pStyle w:val="En-tte"/>
      <w:jc w:val="center"/>
    </w:pPr>
    <w:r>
      <w:rPr>
        <w:noProof/>
        <w:color w:val="FF0000"/>
      </w:rPr>
      <w:drawing>
        <wp:inline distT="0" distB="0" distL="0" distR="0">
          <wp:extent cx="790575" cy="638175"/>
          <wp:effectExtent l="19050" t="0" r="9525" b="0"/>
          <wp:docPr id="1" name="Image 2" descr="http://t0.gstatic.com/images?q=tbn:ANd9GcR6JALobzvFGQx0hKmZDhXFgsBQ5zeNKvTj5vhspz-zrSnWEmfl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t0.gstatic.com/images?q=tbn:ANd9GcR6JALobzvFGQx0hKmZDhXFgsBQ5zeNKvTj5vhspz-zrSnWEmfloA"/>
                  <pic:cNvPicPr>
                    <a:picLocks noChangeAspect="1" noChangeArrowheads="1"/>
                  </pic:cNvPicPr>
                </pic:nvPicPr>
                <pic:blipFill>
                  <a:blip r:embed="rId1"/>
                  <a:srcRect/>
                  <a:stretch>
                    <a:fillRect/>
                  </a:stretch>
                </pic:blipFill>
                <pic:spPr bwMode="auto">
                  <a:xfrm>
                    <a:off x="0" y="0"/>
                    <a:ext cx="790575" cy="638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D42B0"/>
    <w:multiLevelType w:val="hybridMultilevel"/>
    <w:tmpl w:val="AB929242"/>
    <w:lvl w:ilvl="0" w:tplc="50A41576">
      <w:start w:val="6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72470AF"/>
    <w:multiLevelType w:val="hybridMultilevel"/>
    <w:tmpl w:val="95EABD90"/>
    <w:lvl w:ilvl="0" w:tplc="50064C2C">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ocumentProtection w:edit="trackedChanges" w:enforcement="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8F"/>
    <w:rsid w:val="00004C12"/>
    <w:rsid w:val="00004DCD"/>
    <w:rsid w:val="000125C5"/>
    <w:rsid w:val="000417F1"/>
    <w:rsid w:val="00056DBA"/>
    <w:rsid w:val="00063B83"/>
    <w:rsid w:val="00067A48"/>
    <w:rsid w:val="00067FB2"/>
    <w:rsid w:val="000843CE"/>
    <w:rsid w:val="00092485"/>
    <w:rsid w:val="000A0F56"/>
    <w:rsid w:val="000B0348"/>
    <w:rsid w:val="000C1D37"/>
    <w:rsid w:val="000E40EE"/>
    <w:rsid w:val="000F4F87"/>
    <w:rsid w:val="001037B2"/>
    <w:rsid w:val="001038E8"/>
    <w:rsid w:val="001A21DA"/>
    <w:rsid w:val="001A6789"/>
    <w:rsid w:val="001B410A"/>
    <w:rsid w:val="001D1100"/>
    <w:rsid w:val="001D562C"/>
    <w:rsid w:val="00200794"/>
    <w:rsid w:val="0020311A"/>
    <w:rsid w:val="00207E5C"/>
    <w:rsid w:val="002407D4"/>
    <w:rsid w:val="00242099"/>
    <w:rsid w:val="002462D1"/>
    <w:rsid w:val="00253281"/>
    <w:rsid w:val="0025404C"/>
    <w:rsid w:val="00260288"/>
    <w:rsid w:val="00271781"/>
    <w:rsid w:val="00272200"/>
    <w:rsid w:val="002743ED"/>
    <w:rsid w:val="00274C43"/>
    <w:rsid w:val="00277A36"/>
    <w:rsid w:val="00292731"/>
    <w:rsid w:val="00295233"/>
    <w:rsid w:val="002A4593"/>
    <w:rsid w:val="002A6560"/>
    <w:rsid w:val="0032640B"/>
    <w:rsid w:val="00332382"/>
    <w:rsid w:val="00332AF3"/>
    <w:rsid w:val="003363DD"/>
    <w:rsid w:val="003451CE"/>
    <w:rsid w:val="0035101E"/>
    <w:rsid w:val="00353EE6"/>
    <w:rsid w:val="00357BE6"/>
    <w:rsid w:val="00365B28"/>
    <w:rsid w:val="00365D2D"/>
    <w:rsid w:val="003846A5"/>
    <w:rsid w:val="00395644"/>
    <w:rsid w:val="003C08C0"/>
    <w:rsid w:val="003F398A"/>
    <w:rsid w:val="003F49DB"/>
    <w:rsid w:val="0041579E"/>
    <w:rsid w:val="00426D14"/>
    <w:rsid w:val="00447837"/>
    <w:rsid w:val="00450189"/>
    <w:rsid w:val="004577E9"/>
    <w:rsid w:val="00460BDD"/>
    <w:rsid w:val="00461984"/>
    <w:rsid w:val="004770E3"/>
    <w:rsid w:val="00481AED"/>
    <w:rsid w:val="004A6A1D"/>
    <w:rsid w:val="00507B69"/>
    <w:rsid w:val="00510AC4"/>
    <w:rsid w:val="005118E3"/>
    <w:rsid w:val="0052153A"/>
    <w:rsid w:val="00552B69"/>
    <w:rsid w:val="00570D62"/>
    <w:rsid w:val="00571CAE"/>
    <w:rsid w:val="005A484E"/>
    <w:rsid w:val="005B387C"/>
    <w:rsid w:val="005B7018"/>
    <w:rsid w:val="005E3E31"/>
    <w:rsid w:val="006125C1"/>
    <w:rsid w:val="006139BF"/>
    <w:rsid w:val="00624F23"/>
    <w:rsid w:val="00627430"/>
    <w:rsid w:val="00641140"/>
    <w:rsid w:val="006417E7"/>
    <w:rsid w:val="0064455C"/>
    <w:rsid w:val="00651DD2"/>
    <w:rsid w:val="006538E7"/>
    <w:rsid w:val="00653DB4"/>
    <w:rsid w:val="00656A78"/>
    <w:rsid w:val="006A3656"/>
    <w:rsid w:val="006C39AC"/>
    <w:rsid w:val="006D3E07"/>
    <w:rsid w:val="006E7E55"/>
    <w:rsid w:val="007023DA"/>
    <w:rsid w:val="00726EBD"/>
    <w:rsid w:val="007332B8"/>
    <w:rsid w:val="007444ED"/>
    <w:rsid w:val="007447FA"/>
    <w:rsid w:val="00755A07"/>
    <w:rsid w:val="00761FC8"/>
    <w:rsid w:val="007623C2"/>
    <w:rsid w:val="00762C87"/>
    <w:rsid w:val="00791471"/>
    <w:rsid w:val="007B10D1"/>
    <w:rsid w:val="007B166D"/>
    <w:rsid w:val="007C74BA"/>
    <w:rsid w:val="007F00B7"/>
    <w:rsid w:val="007F3D50"/>
    <w:rsid w:val="007F639D"/>
    <w:rsid w:val="00812381"/>
    <w:rsid w:val="008164BD"/>
    <w:rsid w:val="00820847"/>
    <w:rsid w:val="00827902"/>
    <w:rsid w:val="00830558"/>
    <w:rsid w:val="00873BE8"/>
    <w:rsid w:val="00875491"/>
    <w:rsid w:val="00884A93"/>
    <w:rsid w:val="008C4F95"/>
    <w:rsid w:val="008D2788"/>
    <w:rsid w:val="008F5079"/>
    <w:rsid w:val="009079AE"/>
    <w:rsid w:val="009144A1"/>
    <w:rsid w:val="00914DDD"/>
    <w:rsid w:val="00915974"/>
    <w:rsid w:val="00922168"/>
    <w:rsid w:val="00931F71"/>
    <w:rsid w:val="00943431"/>
    <w:rsid w:val="00955629"/>
    <w:rsid w:val="009772F5"/>
    <w:rsid w:val="009802A6"/>
    <w:rsid w:val="009C2E4F"/>
    <w:rsid w:val="009D455A"/>
    <w:rsid w:val="009F56A4"/>
    <w:rsid w:val="00A0599D"/>
    <w:rsid w:val="00A05C8E"/>
    <w:rsid w:val="00A16D29"/>
    <w:rsid w:val="00A637E7"/>
    <w:rsid w:val="00A6558B"/>
    <w:rsid w:val="00A67264"/>
    <w:rsid w:val="00A673C0"/>
    <w:rsid w:val="00A7401B"/>
    <w:rsid w:val="00AB19B1"/>
    <w:rsid w:val="00AB2BF5"/>
    <w:rsid w:val="00AF365B"/>
    <w:rsid w:val="00B010B0"/>
    <w:rsid w:val="00B2599C"/>
    <w:rsid w:val="00B30061"/>
    <w:rsid w:val="00B371A2"/>
    <w:rsid w:val="00B444D8"/>
    <w:rsid w:val="00B5708D"/>
    <w:rsid w:val="00B60FA6"/>
    <w:rsid w:val="00B7021C"/>
    <w:rsid w:val="00B717C0"/>
    <w:rsid w:val="00BA0E8F"/>
    <w:rsid w:val="00BA1C92"/>
    <w:rsid w:val="00BA4F96"/>
    <w:rsid w:val="00BC29A6"/>
    <w:rsid w:val="00BC7F8D"/>
    <w:rsid w:val="00BD48FD"/>
    <w:rsid w:val="00BD643B"/>
    <w:rsid w:val="00BE063A"/>
    <w:rsid w:val="00BE629F"/>
    <w:rsid w:val="00BF02F7"/>
    <w:rsid w:val="00BF334E"/>
    <w:rsid w:val="00BF5AE9"/>
    <w:rsid w:val="00C01292"/>
    <w:rsid w:val="00C13A38"/>
    <w:rsid w:val="00C25A16"/>
    <w:rsid w:val="00C26859"/>
    <w:rsid w:val="00C31392"/>
    <w:rsid w:val="00C43ABE"/>
    <w:rsid w:val="00C503C9"/>
    <w:rsid w:val="00C51BCA"/>
    <w:rsid w:val="00C54569"/>
    <w:rsid w:val="00C62F3B"/>
    <w:rsid w:val="00C67BAF"/>
    <w:rsid w:val="00C7261B"/>
    <w:rsid w:val="00C7540D"/>
    <w:rsid w:val="00C879B4"/>
    <w:rsid w:val="00CA0FBD"/>
    <w:rsid w:val="00CA7077"/>
    <w:rsid w:val="00CC070C"/>
    <w:rsid w:val="00CE4CA2"/>
    <w:rsid w:val="00CF19BD"/>
    <w:rsid w:val="00D00968"/>
    <w:rsid w:val="00D05219"/>
    <w:rsid w:val="00D13D7A"/>
    <w:rsid w:val="00D14721"/>
    <w:rsid w:val="00D43B13"/>
    <w:rsid w:val="00D43CDC"/>
    <w:rsid w:val="00D62D31"/>
    <w:rsid w:val="00D64A8F"/>
    <w:rsid w:val="00D97306"/>
    <w:rsid w:val="00DC4E63"/>
    <w:rsid w:val="00DD5233"/>
    <w:rsid w:val="00DE2790"/>
    <w:rsid w:val="00DE2A60"/>
    <w:rsid w:val="00DF44CD"/>
    <w:rsid w:val="00DF4633"/>
    <w:rsid w:val="00E0339C"/>
    <w:rsid w:val="00E1063B"/>
    <w:rsid w:val="00E26999"/>
    <w:rsid w:val="00E3027F"/>
    <w:rsid w:val="00EB2CFC"/>
    <w:rsid w:val="00EB44ED"/>
    <w:rsid w:val="00EC0384"/>
    <w:rsid w:val="00EC3E77"/>
    <w:rsid w:val="00EC4EE5"/>
    <w:rsid w:val="00EC508A"/>
    <w:rsid w:val="00ED507F"/>
    <w:rsid w:val="00EE501F"/>
    <w:rsid w:val="00EF1DB4"/>
    <w:rsid w:val="00F058F3"/>
    <w:rsid w:val="00F120B5"/>
    <w:rsid w:val="00F2673B"/>
    <w:rsid w:val="00F43072"/>
    <w:rsid w:val="00F4357E"/>
    <w:rsid w:val="00F477AD"/>
    <w:rsid w:val="00F540AE"/>
    <w:rsid w:val="00F54120"/>
    <w:rsid w:val="00F63415"/>
    <w:rsid w:val="00F65F84"/>
    <w:rsid w:val="00F76993"/>
    <w:rsid w:val="00F92A43"/>
    <w:rsid w:val="00FB1392"/>
    <w:rsid w:val="00FD37DC"/>
    <w:rsid w:val="00FD40DA"/>
    <w:rsid w:val="00FD65C1"/>
    <w:rsid w:val="00FE17DB"/>
    <w:rsid w:val="00FE4125"/>
    <w:rsid w:val="00FE4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4A8F"/>
    <w:pPr>
      <w:ind w:left="720"/>
      <w:contextualSpacing/>
    </w:pPr>
  </w:style>
  <w:style w:type="paragraph" w:customStyle="1" w:styleId="Default">
    <w:name w:val="Default"/>
    <w:rsid w:val="00EC508A"/>
    <w:pPr>
      <w:autoSpaceDE w:val="0"/>
      <w:autoSpaceDN w:val="0"/>
      <w:adjustRightInd w:val="0"/>
      <w:spacing w:after="0" w:line="240" w:lineRule="auto"/>
    </w:pPr>
    <w:rPr>
      <w:rFonts w:ascii="Calibri" w:eastAsia="Calibri" w:hAnsi="Calibri" w:cs="Calibri"/>
      <w:color w:val="000000"/>
      <w:sz w:val="24"/>
      <w:szCs w:val="24"/>
    </w:rPr>
  </w:style>
  <w:style w:type="paragraph" w:styleId="En-tte">
    <w:name w:val="header"/>
    <w:basedOn w:val="Normal"/>
    <w:link w:val="En-tteCar"/>
    <w:uiPriority w:val="99"/>
    <w:unhideWhenUsed/>
    <w:rsid w:val="00EC508A"/>
    <w:pPr>
      <w:tabs>
        <w:tab w:val="center" w:pos="4536"/>
        <w:tab w:val="right" w:pos="9072"/>
      </w:tabs>
      <w:spacing w:after="0" w:line="240" w:lineRule="auto"/>
    </w:pPr>
  </w:style>
  <w:style w:type="character" w:customStyle="1" w:styleId="En-tteCar">
    <w:name w:val="En-tête Car"/>
    <w:basedOn w:val="Policepardfaut"/>
    <w:link w:val="En-tte"/>
    <w:uiPriority w:val="99"/>
    <w:rsid w:val="00EC508A"/>
  </w:style>
  <w:style w:type="paragraph" w:styleId="Pieddepage">
    <w:name w:val="footer"/>
    <w:basedOn w:val="Normal"/>
    <w:link w:val="PieddepageCar"/>
    <w:uiPriority w:val="99"/>
    <w:unhideWhenUsed/>
    <w:rsid w:val="00EC5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08A"/>
  </w:style>
  <w:style w:type="paragraph" w:styleId="Textedebulles">
    <w:name w:val="Balloon Text"/>
    <w:basedOn w:val="Normal"/>
    <w:link w:val="TextedebullesCar"/>
    <w:uiPriority w:val="99"/>
    <w:semiHidden/>
    <w:unhideWhenUsed/>
    <w:rsid w:val="00EC50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08A"/>
    <w:rPr>
      <w:rFonts w:ascii="Tahoma" w:hAnsi="Tahoma" w:cs="Tahoma"/>
      <w:sz w:val="16"/>
      <w:szCs w:val="16"/>
    </w:rPr>
  </w:style>
  <w:style w:type="character" w:styleId="Marquedecommentaire">
    <w:name w:val="annotation reference"/>
    <w:basedOn w:val="Policepardfaut"/>
    <w:uiPriority w:val="99"/>
    <w:semiHidden/>
    <w:unhideWhenUsed/>
    <w:rsid w:val="00BF5AE9"/>
    <w:rPr>
      <w:sz w:val="16"/>
      <w:szCs w:val="16"/>
    </w:rPr>
  </w:style>
  <w:style w:type="paragraph" w:styleId="Commentaire">
    <w:name w:val="annotation text"/>
    <w:basedOn w:val="Normal"/>
    <w:link w:val="CommentaireCar"/>
    <w:uiPriority w:val="99"/>
    <w:semiHidden/>
    <w:unhideWhenUsed/>
    <w:rsid w:val="00BF5AE9"/>
    <w:pPr>
      <w:spacing w:line="240" w:lineRule="auto"/>
    </w:pPr>
    <w:rPr>
      <w:sz w:val="20"/>
      <w:szCs w:val="20"/>
    </w:rPr>
  </w:style>
  <w:style w:type="character" w:customStyle="1" w:styleId="CommentaireCar">
    <w:name w:val="Commentaire Car"/>
    <w:basedOn w:val="Policepardfaut"/>
    <w:link w:val="Commentaire"/>
    <w:uiPriority w:val="99"/>
    <w:semiHidden/>
    <w:rsid w:val="00BF5AE9"/>
    <w:rPr>
      <w:sz w:val="20"/>
      <w:szCs w:val="20"/>
    </w:rPr>
  </w:style>
  <w:style w:type="paragraph" w:styleId="Objetducommentaire">
    <w:name w:val="annotation subject"/>
    <w:basedOn w:val="Commentaire"/>
    <w:next w:val="Commentaire"/>
    <w:link w:val="ObjetducommentaireCar"/>
    <w:uiPriority w:val="99"/>
    <w:semiHidden/>
    <w:unhideWhenUsed/>
    <w:rsid w:val="00BF5AE9"/>
    <w:rPr>
      <w:b/>
      <w:bCs/>
    </w:rPr>
  </w:style>
  <w:style w:type="character" w:customStyle="1" w:styleId="ObjetducommentaireCar">
    <w:name w:val="Objet du commentaire Car"/>
    <w:basedOn w:val="CommentaireCar"/>
    <w:link w:val="Objetducommentaire"/>
    <w:uiPriority w:val="99"/>
    <w:semiHidden/>
    <w:rsid w:val="00BF5AE9"/>
    <w:rPr>
      <w:b/>
      <w:bCs/>
      <w:sz w:val="20"/>
      <w:szCs w:val="20"/>
    </w:rPr>
  </w:style>
  <w:style w:type="character" w:styleId="Lienhypertexte">
    <w:name w:val="Hyperlink"/>
    <w:basedOn w:val="Policepardfaut"/>
    <w:uiPriority w:val="99"/>
    <w:unhideWhenUsed/>
    <w:rsid w:val="00C25A1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4A8F"/>
    <w:pPr>
      <w:ind w:left="720"/>
      <w:contextualSpacing/>
    </w:pPr>
  </w:style>
  <w:style w:type="paragraph" w:customStyle="1" w:styleId="Default">
    <w:name w:val="Default"/>
    <w:rsid w:val="00EC508A"/>
    <w:pPr>
      <w:autoSpaceDE w:val="0"/>
      <w:autoSpaceDN w:val="0"/>
      <w:adjustRightInd w:val="0"/>
      <w:spacing w:after="0" w:line="240" w:lineRule="auto"/>
    </w:pPr>
    <w:rPr>
      <w:rFonts w:ascii="Calibri" w:eastAsia="Calibri" w:hAnsi="Calibri" w:cs="Calibri"/>
      <w:color w:val="000000"/>
      <w:sz w:val="24"/>
      <w:szCs w:val="24"/>
    </w:rPr>
  </w:style>
  <w:style w:type="paragraph" w:styleId="En-tte">
    <w:name w:val="header"/>
    <w:basedOn w:val="Normal"/>
    <w:link w:val="En-tteCar"/>
    <w:uiPriority w:val="99"/>
    <w:unhideWhenUsed/>
    <w:rsid w:val="00EC508A"/>
    <w:pPr>
      <w:tabs>
        <w:tab w:val="center" w:pos="4536"/>
        <w:tab w:val="right" w:pos="9072"/>
      </w:tabs>
      <w:spacing w:after="0" w:line="240" w:lineRule="auto"/>
    </w:pPr>
  </w:style>
  <w:style w:type="character" w:customStyle="1" w:styleId="En-tteCar">
    <w:name w:val="En-tête Car"/>
    <w:basedOn w:val="Policepardfaut"/>
    <w:link w:val="En-tte"/>
    <w:uiPriority w:val="99"/>
    <w:rsid w:val="00EC508A"/>
  </w:style>
  <w:style w:type="paragraph" w:styleId="Pieddepage">
    <w:name w:val="footer"/>
    <w:basedOn w:val="Normal"/>
    <w:link w:val="PieddepageCar"/>
    <w:uiPriority w:val="99"/>
    <w:unhideWhenUsed/>
    <w:rsid w:val="00EC50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508A"/>
  </w:style>
  <w:style w:type="paragraph" w:styleId="Textedebulles">
    <w:name w:val="Balloon Text"/>
    <w:basedOn w:val="Normal"/>
    <w:link w:val="TextedebullesCar"/>
    <w:uiPriority w:val="99"/>
    <w:semiHidden/>
    <w:unhideWhenUsed/>
    <w:rsid w:val="00EC50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508A"/>
    <w:rPr>
      <w:rFonts w:ascii="Tahoma" w:hAnsi="Tahoma" w:cs="Tahoma"/>
      <w:sz w:val="16"/>
      <w:szCs w:val="16"/>
    </w:rPr>
  </w:style>
  <w:style w:type="character" w:styleId="Marquedecommentaire">
    <w:name w:val="annotation reference"/>
    <w:basedOn w:val="Policepardfaut"/>
    <w:uiPriority w:val="99"/>
    <w:semiHidden/>
    <w:unhideWhenUsed/>
    <w:rsid w:val="00BF5AE9"/>
    <w:rPr>
      <w:sz w:val="16"/>
      <w:szCs w:val="16"/>
    </w:rPr>
  </w:style>
  <w:style w:type="paragraph" w:styleId="Commentaire">
    <w:name w:val="annotation text"/>
    <w:basedOn w:val="Normal"/>
    <w:link w:val="CommentaireCar"/>
    <w:uiPriority w:val="99"/>
    <w:semiHidden/>
    <w:unhideWhenUsed/>
    <w:rsid w:val="00BF5AE9"/>
    <w:pPr>
      <w:spacing w:line="240" w:lineRule="auto"/>
    </w:pPr>
    <w:rPr>
      <w:sz w:val="20"/>
      <w:szCs w:val="20"/>
    </w:rPr>
  </w:style>
  <w:style w:type="character" w:customStyle="1" w:styleId="CommentaireCar">
    <w:name w:val="Commentaire Car"/>
    <w:basedOn w:val="Policepardfaut"/>
    <w:link w:val="Commentaire"/>
    <w:uiPriority w:val="99"/>
    <w:semiHidden/>
    <w:rsid w:val="00BF5AE9"/>
    <w:rPr>
      <w:sz w:val="20"/>
      <w:szCs w:val="20"/>
    </w:rPr>
  </w:style>
  <w:style w:type="paragraph" w:styleId="Objetducommentaire">
    <w:name w:val="annotation subject"/>
    <w:basedOn w:val="Commentaire"/>
    <w:next w:val="Commentaire"/>
    <w:link w:val="ObjetducommentaireCar"/>
    <w:uiPriority w:val="99"/>
    <w:semiHidden/>
    <w:unhideWhenUsed/>
    <w:rsid w:val="00BF5AE9"/>
    <w:rPr>
      <w:b/>
      <w:bCs/>
    </w:rPr>
  </w:style>
  <w:style w:type="character" w:customStyle="1" w:styleId="ObjetducommentaireCar">
    <w:name w:val="Objet du commentaire Car"/>
    <w:basedOn w:val="CommentaireCar"/>
    <w:link w:val="Objetducommentaire"/>
    <w:uiPriority w:val="99"/>
    <w:semiHidden/>
    <w:rsid w:val="00BF5AE9"/>
    <w:rPr>
      <w:b/>
      <w:bCs/>
      <w:sz w:val="20"/>
      <w:szCs w:val="20"/>
    </w:rPr>
  </w:style>
  <w:style w:type="character" w:styleId="Lienhypertexte">
    <w:name w:val="Hyperlink"/>
    <w:basedOn w:val="Policepardfaut"/>
    <w:uiPriority w:val="99"/>
    <w:unhideWhenUsed/>
    <w:rsid w:val="00C25A1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56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delphine.bosc@clai2.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8FEDB6-6B6F-490D-812B-5C632C195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4602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 Bosc</dc:creator>
  <cp:lastModifiedBy>Delphine Bosc</cp:lastModifiedBy>
  <cp:revision>2</cp:revision>
  <cp:lastPrinted>2015-06-23T08:03:00Z</cp:lastPrinted>
  <dcterms:created xsi:type="dcterms:W3CDTF">2015-06-23T14:41:00Z</dcterms:created>
  <dcterms:modified xsi:type="dcterms:W3CDTF">2015-06-23T14:41:00Z</dcterms:modified>
</cp:coreProperties>
</file>